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proofErr w:type="spellStart"/>
      <w:r w:rsidRPr="00296E6A">
        <w:rPr>
          <w:rFonts w:ascii="inherit" w:eastAsia="Times New Roman" w:hAnsi="inherit" w:cs="Times New Roman"/>
          <w:color w:val="000000"/>
          <w:sz w:val="32"/>
          <w:szCs w:val="32"/>
          <w:u w:val="single"/>
          <w:lang w:eastAsia="en-GB"/>
        </w:rPr>
        <w:t>Barnston</w:t>
      </w:r>
      <w:proofErr w:type="spellEnd"/>
      <w:r w:rsidRPr="00296E6A">
        <w:rPr>
          <w:rFonts w:ascii="inherit" w:eastAsia="Times New Roman" w:hAnsi="inherit" w:cs="Times New Roman"/>
          <w:color w:val="000000"/>
          <w:sz w:val="32"/>
          <w:szCs w:val="32"/>
          <w:u w:val="single"/>
          <w:lang w:eastAsia="en-GB"/>
        </w:rPr>
        <w:t xml:space="preserve"> Parish Council - Monthly report - </w:t>
      </w:r>
      <w:r w:rsidRPr="00296E6A">
        <w:rPr>
          <w:rFonts w:ascii="inherit" w:eastAsia="Times New Roman" w:hAnsi="inherit" w:cs="Times New Roman"/>
          <w:color w:val="000000"/>
          <w:sz w:val="32"/>
          <w:szCs w:val="32"/>
          <w:u w:val="single"/>
          <w:bdr w:val="none" w:sz="0" w:space="0" w:color="auto" w:frame="1"/>
          <w:lang w:eastAsia="en-GB"/>
        </w:rPr>
        <w:t>April</w:t>
      </w:r>
      <w:r w:rsidRPr="00296E6A">
        <w:rPr>
          <w:rFonts w:ascii="inherit" w:eastAsia="Times New Roman" w:hAnsi="inherit" w:cs="Times New Roman"/>
          <w:color w:val="000000"/>
          <w:sz w:val="32"/>
          <w:szCs w:val="32"/>
          <w:u w:val="single"/>
          <w:lang w:eastAsia="en-GB"/>
        </w:rPr>
        <w:t> </w:t>
      </w:r>
      <w:r w:rsidRPr="00296E6A">
        <w:rPr>
          <w:rFonts w:ascii="inherit" w:eastAsia="Times New Roman" w:hAnsi="inherit" w:cs="Times New Roman"/>
          <w:color w:val="000000"/>
          <w:sz w:val="32"/>
          <w:szCs w:val="32"/>
          <w:u w:val="single"/>
          <w:bdr w:val="none" w:sz="0" w:space="0" w:color="auto" w:frame="1"/>
          <w:lang w:eastAsia="en-GB"/>
        </w:rPr>
        <w:t>2020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color w:val="000000"/>
          <w:sz w:val="24"/>
          <w:szCs w:val="24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000000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1.0</w:t>
      </w:r>
      <w:proofErr w:type="gramStart"/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  District</w:t>
      </w:r>
      <w:proofErr w:type="gramEnd"/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 xml:space="preserve"> &amp; County Councillors Report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000000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>Cllr Lavelle has reported that the VE Day anniversary celebrations in Great Dunmow have been cancelled. They will look to see whether they can be celebrated next year on the </w:t>
      </w:r>
      <w:r w:rsidRPr="00296E6A">
        <w:rPr>
          <w:rFonts w:ascii="Calibri" w:eastAsia="Times New Roman" w:hAnsi="Calibri" w:cs="Segoe UI"/>
          <w:color w:val="000000"/>
          <w:bdr w:val="none" w:sz="0" w:space="0" w:color="auto" w:frame="1"/>
          <w:lang w:eastAsia="en-GB"/>
        </w:rPr>
        <w:t>anniversary</w:t>
      </w:r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> of the actual VE Day party in Dunmow. They are still checking as to whether a wreath can be laid on the War Memorial on 8th May.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 xml:space="preserve">As a result of the cancellations, would a wreath be laid in </w:t>
      </w:r>
      <w:proofErr w:type="spellStart"/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 xml:space="preserve"> perhaps?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000000"/>
          <w:sz w:val="23"/>
          <w:szCs w:val="23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000000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2.0</w:t>
      </w:r>
      <w:proofErr w:type="gramStart"/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  Road</w:t>
      </w:r>
      <w:proofErr w:type="gramEnd"/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 xml:space="preserve"> Safety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000000"/>
          <w:lang w:eastAsia="en-GB"/>
        </w:rPr>
      </w:pPr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 xml:space="preserve">There have been 3 reported RTIs on the </w:t>
      </w:r>
      <w:proofErr w:type="spellStart"/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 xml:space="preserve"> bends in the month of March.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000000"/>
          <w:lang w:eastAsia="en-GB"/>
        </w:rPr>
      </w:pPr>
      <w:r w:rsidRPr="00296E6A">
        <w:rPr>
          <w:rFonts w:ascii="Calibri" w:eastAsia="Times New Roman" w:hAnsi="Calibri" w:cs="Segoe UI"/>
          <w:color w:val="000000"/>
          <w:sz w:val="24"/>
          <w:szCs w:val="24"/>
          <w:bdr w:val="none" w:sz="0" w:space="0" w:color="auto" w:frame="1"/>
          <w:lang w:eastAsia="en-GB"/>
        </w:rPr>
        <w:t>Since the speed signs were installed, the data reports show that the average speed on Chelmsford Rd southbound was 30.4 mph and on the northbound side it was 31.5 mph.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3.0</w:t>
      </w:r>
      <w:proofErr w:type="gramStart"/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  Minutes</w:t>
      </w:r>
      <w:proofErr w:type="gramEnd"/>
      <w:r w:rsidRPr="00296E6A">
        <w:rPr>
          <w:rFonts w:ascii="Calibri" w:eastAsia="Times New Roman" w:hAnsi="Calibri" w:cs="Segoe U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 xml:space="preserve"> of Previous Meeting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Minutes of the previous meeting (9th March 2020) are attached to this email. To be agreed via email as a true and accurate record. These minutes will be signed by Cllr R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Burlend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, Chairman at the next meeting in person (TBC).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4.0</w:t>
      </w:r>
      <w:proofErr w:type="gramStart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  Action</w:t>
      </w:r>
      <w:proofErr w:type="gramEnd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 xml:space="preserve"> Points from previous Meeting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The two benches have now been installed in the village.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The two speed signs have now been installed. Cllr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Burlend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will continue to monitor the data of these.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Cllr S Barker provided an update on the Highways audit - ECC86443090320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The safety audit for the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mini roundabout scheme was completed on 5 February and no issues were identified requiring further action.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5.0</w:t>
      </w:r>
      <w:proofErr w:type="gramStart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Routine</w:t>
      </w:r>
      <w:proofErr w:type="gramEnd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village maintenance matters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Thank you to Cllr Ranger who organised the rangers to clear the footpaths - a fantastic job on the footpath leading out of the village towards Chelmsford.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Report from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Landvista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Ltd - The village has been cleared of litter. The hedge in Watts </w:t>
      </w:r>
      <w:proofErr w:type="gram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close park</w:t>
      </w:r>
      <w:proofErr w:type="gram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has been trimmed back and general maintenance has been undertaken throughout the village.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u w:val="single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6.0</w:t>
      </w:r>
      <w:proofErr w:type="gramStart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Clerks</w:t>
      </w:r>
      <w:proofErr w:type="gramEnd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Report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The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ROSpa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inspection of the play areas on Chelmsford Rd and Watts Close are scheduled to take place during May/June.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ROSpa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have not increased their prices for 2020.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EALC membership will be renewed.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Year End Accounts - The clerk has liaised with the accountant to finalise the year end accounts.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Internal Audit - Maurice Howard has most of the documents for the audit. We are still waiting for the AGAR forms to be released.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The insurance for the ride on mower is due for renewal. The clerk is obtaining additional quotations.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inherit" w:eastAsia="Times New Roman" w:hAnsi="inherit" w:cs="Segoe UI"/>
          <w:color w:val="201F1E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The insurance for the Local Council policy is due on 31st May. The clerk will obtain additional quotations.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7.0</w:t>
      </w:r>
      <w:proofErr w:type="gramStart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  Financial</w:t>
      </w:r>
      <w:proofErr w:type="gramEnd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 xml:space="preserve"> Position – Statement of bank account as at 31st March 2020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The financial position as at 31st March 2020 was £ 27,822.49</w:t>
      </w:r>
      <w:proofErr w:type="gram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  in</w:t>
      </w:r>
      <w:proofErr w:type="gram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the current account.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8.0</w:t>
      </w:r>
      <w:proofErr w:type="gramStart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  Planning</w:t>
      </w:r>
      <w:proofErr w:type="gramEnd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 xml:space="preserve"> Applications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UTT/20/0666/TPO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|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 xml:space="preserve">Crown reduce by 3m 1 no. </w:t>
      </w:r>
      <w:proofErr w:type="gram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Beech and 1 no.</w:t>
      </w:r>
      <w:proofErr w:type="gram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 xml:space="preserve"> Silver </w:t>
      </w:r>
      <w:proofErr w:type="gram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Birch,</w:t>
      </w:r>
      <w:proofErr w:type="gram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 xml:space="preserve"> reduce height by 6m to 1 no. Poplar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|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> 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 xml:space="preserve"> Hall, Parsonage Lane, 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lang w:eastAsia="en-GB"/>
        </w:rPr>
        <w:t>, CM6 3NY - (Previously circulated)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 xml:space="preserve">UTT/20/0773/DOC | Discharge of condition 2 (timber frame works) 3 (roof tiles) and 4 (mortar mix) attached to UTT/20/0086/LB | Brook Farm, Chelmsford Road, </w:t>
      </w:r>
      <w:proofErr w:type="spellStart"/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en-GB"/>
        </w:rPr>
        <w:t>, CM6 3NX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en-GB"/>
        </w:rPr>
      </w:pPr>
      <w:hyperlink r:id="rId5" w:tgtFrame="_blank" w:history="1">
        <w:r w:rsidRPr="00296E6A">
          <w:rPr>
            <w:rFonts w:ascii="Calibri" w:eastAsia="Times New Roman" w:hAnsi="Calibri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https://publicaccess.uttlesford.gov.uk/online-applications/weeklyListResults.do?action=firstPage</w:t>
        </w:r>
      </w:hyperlink>
      <w:r w:rsidRPr="00296E6A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en-GB"/>
        </w:rPr>
      </w:pPr>
      <w:r w:rsidRPr="00296E6A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jc w:val="right"/>
        <w:textAlignment w:val="baseline"/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16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UTT/20/0857/DOC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|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Application to discharge condition 2 (Hard and Soft Landscaping) attached to UTT/19/0427/FUL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|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Haydens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House, 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Onslow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Green, 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, CM6 3PP</w:t>
      </w:r>
    </w:p>
    <w:p w:rsidR="00296E6A" w:rsidRPr="00296E6A" w:rsidRDefault="00296E6A" w:rsidP="00296E6A">
      <w:pPr>
        <w:shd w:val="clear" w:color="auto" w:fill="FFFFFF"/>
        <w:spacing w:after="16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hyperlink r:id="rId6" w:tgtFrame="_blank" w:history="1">
        <w:r w:rsidRPr="00296E6A">
          <w:rPr>
            <w:rFonts w:ascii="Calibri" w:eastAsia="Times New Roman" w:hAnsi="Calibri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https://publicaccess.uttlesford.gov.uk/online-applications/files/E82144524739B0295169A84497B41566/pdf/UTT_20_0857_DOC-COVERING_LETTER-3361820.pdf</w:t>
        </w:r>
      </w:hyperlink>
      <w:r w:rsidRPr="00296E6A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16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16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Please email the clerk if you have any comments relating to these planning applications.</w:t>
      </w:r>
    </w:p>
    <w:p w:rsidR="00296E6A" w:rsidRPr="00296E6A" w:rsidRDefault="00296E6A" w:rsidP="00296E6A">
      <w:pPr>
        <w:shd w:val="clear" w:color="auto" w:fill="FFFFFF"/>
        <w:spacing w:after="16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bdr w:val="none" w:sz="0" w:space="0" w:color="auto" w:frame="1"/>
          <w:lang w:eastAsia="en-GB"/>
        </w:rPr>
      </w:pPr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9.0</w:t>
      </w:r>
      <w:proofErr w:type="gramStart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>  Planning</w:t>
      </w:r>
      <w:proofErr w:type="gramEnd"/>
      <w:r w:rsidRPr="00296E6A">
        <w:rPr>
          <w:rFonts w:ascii="Calibri" w:eastAsia="Times New Roman" w:hAnsi="Calibri" w:cs="Segoe UI"/>
          <w:b/>
          <w:bCs/>
          <w:color w:val="201F1E"/>
          <w:sz w:val="24"/>
          <w:szCs w:val="24"/>
          <w:u w:val="single"/>
          <w:bdr w:val="none" w:sz="0" w:space="0" w:color="auto" w:frame="1"/>
          <w:lang w:eastAsia="en-GB"/>
        </w:rPr>
        <w:t xml:space="preserve"> Applications Determined </w:t>
      </w:r>
    </w:p>
    <w:p w:rsidR="00296E6A" w:rsidRPr="00296E6A" w:rsidRDefault="00296E6A" w:rsidP="00296E6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Segoe UI"/>
          <w:color w:val="201F1E"/>
          <w:lang w:eastAsia="en-GB"/>
        </w:rPr>
      </w:pPr>
      <w:proofErr w:type="gram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UTT/20/0086/LB | Removal of existing roof tiles, damaged felt and batten.</w:t>
      </w:r>
      <w:proofErr w:type="gram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Check structural timber, replace felt and batten where necessary and replace tiles. | Brook Farm, Chelmsford Road, </w:t>
      </w:r>
      <w:proofErr w:type="spellStart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>Barnston</w:t>
      </w:r>
      <w:proofErr w:type="spellEnd"/>
      <w:r w:rsidRPr="00296E6A">
        <w:rPr>
          <w:rFonts w:ascii="Calibri" w:eastAsia="Times New Roman" w:hAnsi="Calibri" w:cs="Segoe UI"/>
          <w:color w:val="201F1E"/>
          <w:sz w:val="24"/>
          <w:szCs w:val="24"/>
          <w:bdr w:val="none" w:sz="0" w:space="0" w:color="auto" w:frame="1"/>
          <w:lang w:eastAsia="en-GB"/>
        </w:rPr>
        <w:t xml:space="preserve"> – </w:t>
      </w:r>
      <w:r w:rsidRPr="00296E6A">
        <w:rPr>
          <w:rFonts w:ascii="Calibri" w:eastAsia="Times New Roman" w:hAnsi="Calibri" w:cs="Segoe UI"/>
          <w:color w:val="C82613"/>
          <w:sz w:val="24"/>
          <w:szCs w:val="24"/>
          <w:bdr w:val="none" w:sz="0" w:space="0" w:color="auto" w:frame="1"/>
          <w:lang w:eastAsia="en-GB"/>
        </w:rPr>
        <w:t>Approved with conditions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proofErr w:type="gram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UTT/20/0190/LB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|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Installation of 4no.</w:t>
      </w:r>
      <w:proofErr w:type="gram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proofErr w:type="gram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velux</w:t>
      </w:r>
      <w:proofErr w:type="spellEnd"/>
      <w:proofErr w:type="gram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conservation roof windows to the rear elevation.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|</w:t>
      </w:r>
      <w:r w:rsidRPr="00296E6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Apton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Fields, </w:t>
      </w:r>
      <w:proofErr w:type="spellStart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>Onslow</w:t>
      </w:r>
      <w:proofErr w:type="spellEnd"/>
      <w:r w:rsidRPr="00296E6A">
        <w:rPr>
          <w:rFonts w:ascii="Calibri" w:eastAsia="Times New Roman" w:hAnsi="Calibri" w:cs="Segoe UI"/>
          <w:color w:val="33333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Green -</w:t>
      </w:r>
      <w:r w:rsidRPr="00296E6A">
        <w:rPr>
          <w:rFonts w:ascii="Calibri" w:eastAsia="Times New Roman" w:hAnsi="Calibri" w:cs="Segoe UI"/>
          <w:color w:val="C8261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Withdrawn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Calibri" w:eastAsia="Times New Roman" w:hAnsi="Calibri" w:cs="Segoe UI"/>
          <w:color w:val="C82613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96E6A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10.0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Website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news; anything that needs to be posted on the website.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 clerk will continue to update the website.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If you have any notices to be uploaded, please email them to the clerk.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inherit" w:eastAsia="Times New Roman" w:hAnsi="inherit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11.0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Clerks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Actions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The clerk will continue to prepare for the AGAR and audit.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proofErr w:type="gramStart"/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Continuation of the sorting council paperwork in the garage.</w:t>
      </w:r>
      <w:proofErr w:type="gramEnd"/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Upload footpath maps to the website.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proofErr w:type="gramStart"/>
      <w:r w:rsidRPr="00296E6A">
        <w:rPr>
          <w:rFonts w:ascii="Calibri" w:eastAsia="Times New Roman" w:hAnsi="Calibri" w:cs="Arial"/>
          <w:b/>
          <w:bCs/>
          <w:color w:val="C82613"/>
          <w:sz w:val="24"/>
          <w:szCs w:val="24"/>
          <w:bdr w:val="none" w:sz="0" w:space="0" w:color="auto" w:frame="1"/>
          <w:shd w:val="clear" w:color="auto" w:fill="FFFFFF"/>
          <w:lang w:eastAsia="en-GB"/>
        </w:rPr>
        <w:t>Preparation for the next meeting on zoom.</w:t>
      </w:r>
      <w:proofErr w:type="gramEnd"/>
      <w:r w:rsidRPr="00296E6A">
        <w:rPr>
          <w:rFonts w:ascii="Calibri" w:eastAsia="Times New Roman" w:hAnsi="Calibri" w:cs="Arial"/>
          <w:b/>
          <w:bCs/>
          <w:color w:val="C82613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gramStart"/>
      <w:r w:rsidRPr="00296E6A">
        <w:rPr>
          <w:rFonts w:ascii="Calibri" w:eastAsia="Times New Roman" w:hAnsi="Calibri" w:cs="Arial"/>
          <w:b/>
          <w:bCs/>
          <w:color w:val="C82613"/>
          <w:sz w:val="24"/>
          <w:szCs w:val="24"/>
          <w:bdr w:val="none" w:sz="0" w:space="0" w:color="auto" w:frame="1"/>
          <w:shd w:val="clear" w:color="auto" w:fill="FFFFFF"/>
          <w:lang w:eastAsia="en-GB"/>
        </w:rPr>
        <w:t>Scheduled for Monday 11th May at 7.45 pm.</w:t>
      </w:r>
      <w:proofErr w:type="gramEnd"/>
      <w:r w:rsidRPr="00296E6A">
        <w:rPr>
          <w:rFonts w:ascii="Calibri" w:eastAsia="Times New Roman" w:hAnsi="Calibri" w:cs="Arial"/>
          <w:b/>
          <w:bCs/>
          <w:color w:val="C82613"/>
          <w:sz w:val="24"/>
          <w:szCs w:val="24"/>
          <w:bdr w:val="none" w:sz="0" w:space="0" w:color="auto" w:frame="1"/>
          <w:shd w:val="clear" w:color="auto" w:fill="FFFFFF"/>
          <w:lang w:eastAsia="en-GB"/>
        </w:rPr>
        <w:t> 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For those of </w:t>
      </w:r>
      <w:proofErr w:type="gramStart"/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>you</w:t>
      </w:r>
      <w:proofErr w:type="gramEnd"/>
      <w:r w:rsidRPr="00296E6A">
        <w:rPr>
          <w:rFonts w:ascii="Calibri" w:eastAsia="Times New Roman" w:hAnsi="Calibri" w:cs="Arial"/>
          <w:color w:val="201F1E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who have not used the program zoom before, please let me know and I can assist with this.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12.0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Finance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, Invoices standing orders and staff costs and expenses.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  <w:t>April 2020</w:t>
      </w:r>
    </w:p>
    <w:tbl>
      <w:tblPr>
        <w:tblW w:w="10802" w:type="dxa"/>
        <w:tblInd w:w="-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2"/>
        <w:gridCol w:w="1090"/>
      </w:tblGrid>
      <w:tr w:rsidR="00296E6A" w:rsidRPr="00296E6A" w:rsidTr="00296E6A">
        <w:tc>
          <w:tcPr>
            <w:tcW w:w="9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lastRenderedPageBreak/>
              <w:t>James Todd &amp; Co                                                                                                                                                      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   93.60</w:t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 xml:space="preserve">Mrs F </w:t>
            </w:r>
            <w:proofErr w:type="spellStart"/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Jupp</w:t>
            </w:r>
            <w:proofErr w:type="spellEnd"/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 xml:space="preserve"> (Salary)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 370.00</w:t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MW East Anglia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   10.00</w:t>
            </w:r>
          </w:p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br/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Village Hall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£ 12.75</w:t>
            </w:r>
          </w:p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</w:pP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EALC Affiliation fee                                                                                                                                                              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  290.12</w:t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proofErr w:type="spellStart"/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Landvista</w:t>
            </w:r>
            <w:proofErr w:type="spellEnd"/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 xml:space="preserve"> Ltd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  698.00</w:t>
            </w:r>
          </w:p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 </w:t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/>
                <w:bCs/>
                <w:u w:val="single"/>
                <w:bdr w:val="none" w:sz="0" w:space="0" w:color="auto" w:frame="1"/>
                <w:lang w:eastAsia="en-GB"/>
              </w:rPr>
              <w:t>DIRECT DEBITS/STANDING ORDERS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EON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    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   98.47</w:t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A&amp;J Lighting Solutions</w:t>
            </w:r>
          </w:p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   59.88</w:t>
            </w:r>
          </w:p>
        </w:tc>
      </w:tr>
      <w:tr w:rsidR="00296E6A" w:rsidRPr="00296E6A" w:rsidTr="00296E6A">
        <w:tc>
          <w:tcPr>
            <w:tcW w:w="9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UDC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E6A" w:rsidRPr="00296E6A" w:rsidRDefault="00296E6A" w:rsidP="00296E6A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296E6A"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£    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  <w:lang w:eastAsia="en-GB"/>
              </w:rPr>
              <w:t>57.02</w:t>
            </w:r>
            <w:bookmarkStart w:id="0" w:name="_GoBack"/>
            <w:bookmarkEnd w:id="0"/>
          </w:p>
        </w:tc>
      </w:tr>
    </w:tbl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sz w:val="23"/>
          <w:szCs w:val="23"/>
          <w:bdr w:val="none" w:sz="0" w:space="0" w:color="auto" w:frame="1"/>
          <w:shd w:val="clear" w:color="auto" w:fill="FFFFFF"/>
          <w:lang w:eastAsia="en-GB"/>
        </w:rPr>
      </w:pP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13.0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Review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of Financial Regulations - see attached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14.0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Review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of Risk Assessment - see attached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15.0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Review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of Asset Register - see attached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16.0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Review</w:t>
      </w:r>
      <w:proofErr w:type="gramEnd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 xml:space="preserve"> of Standing Orders - see attached</w:t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br/>
      </w:r>
    </w:p>
    <w:p w:rsidR="00296E6A" w:rsidRPr="00296E6A" w:rsidRDefault="00296E6A" w:rsidP="00296E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201F1E"/>
          <w:bdr w:val="none" w:sz="0" w:space="0" w:color="auto" w:frame="1"/>
          <w:shd w:val="clear" w:color="auto" w:fill="FFFFFF"/>
          <w:lang w:eastAsia="en-GB"/>
        </w:rPr>
      </w:pPr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17.0</w:t>
      </w:r>
      <w:proofErr w:type="gramStart"/>
      <w:r w:rsidRPr="00296E6A">
        <w:rPr>
          <w:rFonts w:ascii="Calibri" w:eastAsia="Times New Roman" w:hAnsi="Calibri" w:cs="Arial"/>
          <w:b/>
          <w:bCs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  <w:lang w:eastAsia="en-GB"/>
        </w:rPr>
        <w:t>  A.O.B</w:t>
      </w:r>
      <w:proofErr w:type="gramEnd"/>
    </w:p>
    <w:p w:rsidR="00B36CC7" w:rsidRDefault="00B36CC7"/>
    <w:sectPr w:rsidR="00B36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6A"/>
    <w:rsid w:val="00296E6A"/>
    <w:rsid w:val="00B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8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7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6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6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06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8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92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03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53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38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0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1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6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06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03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48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33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85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06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94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69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17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1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9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85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94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4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904324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54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97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78862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029745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354868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925509">
                                          <w:marLeft w:val="0"/>
                                          <w:marRight w:val="0"/>
                                          <w:marTop w:val="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21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25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76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34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3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ublicaccess.uttlesford.gov.uk/online-applications/files/E82144524739B0295169A84497B41566/pdf/UTT_20_0857_DOC-COVERING_LETTER-3361820.pdf" TargetMode="External"/><Relationship Id="rId5" Type="http://schemas.openxmlformats.org/officeDocument/2006/relationships/hyperlink" Target="https://publicaccess.uttlesford.gov.uk/online-applications/weeklyListResults.do?action=first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2021-04-15T18:39:00Z</dcterms:created>
  <dcterms:modified xsi:type="dcterms:W3CDTF">2021-04-15T18:41:00Z</dcterms:modified>
</cp:coreProperties>
</file>